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AD7" w:rsidRDefault="00096AD7" w:rsidP="00096AD7">
      <w:pPr>
        <w:pStyle w:val="a3"/>
        <w:jc w:val="right"/>
        <w:outlineLvl w:val="0"/>
      </w:pPr>
      <w:bookmarkStart w:id="0" w:name="_Toc317841425"/>
      <w:bookmarkStart w:id="1" w:name="_Toc317674763"/>
      <w:bookmarkStart w:id="2" w:name="_Toc317674536"/>
      <w:r>
        <w:t>Приложение 1</w:t>
      </w:r>
      <w:bookmarkEnd w:id="0"/>
      <w:bookmarkEnd w:id="1"/>
      <w:bookmarkEnd w:id="2"/>
    </w:p>
    <w:p w:rsidR="00096AD7" w:rsidRDefault="00096AD7" w:rsidP="00096AD7">
      <w:pPr>
        <w:pStyle w:val="a3"/>
        <w:jc w:val="right"/>
      </w:pPr>
      <w:r>
        <w:t>к приказу  ___________________________</w:t>
      </w:r>
    </w:p>
    <w:p w:rsidR="00096AD7" w:rsidRDefault="00096AD7" w:rsidP="00096AD7">
      <w:pPr>
        <w:shd w:val="clear" w:color="auto" w:fill="FFFFFF"/>
        <w:spacing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color w:val="000000"/>
          <w:sz w:val="24"/>
          <w:szCs w:val="24"/>
        </w:rPr>
        <w:t>«____»__________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2012 г. </w:t>
      </w:r>
      <w:r>
        <w:rPr>
          <w:rFonts w:ascii="Times New Roman" w:hAnsi="Times New Roman"/>
          <w:sz w:val="24"/>
          <w:szCs w:val="24"/>
        </w:rPr>
        <w:t>№_________</w:t>
      </w:r>
    </w:p>
    <w:p w:rsidR="00096AD7" w:rsidRDefault="00096AD7" w:rsidP="00096AD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096AD7" w:rsidRDefault="00096AD7" w:rsidP="00096AD7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</w:rPr>
      </w:pPr>
    </w:p>
    <w:p w:rsidR="00096AD7" w:rsidRDefault="00096AD7" w:rsidP="000A130A">
      <w:pPr>
        <w:pStyle w:val="a5"/>
        <w:numPr>
          <w:ilvl w:val="0"/>
          <w:numId w:val="1"/>
        </w:numPr>
        <w:spacing w:before="120" w:after="120"/>
        <w:ind w:left="1066" w:hanging="357"/>
        <w:jc w:val="both"/>
        <w:rPr>
          <w:b/>
          <w:lang w:eastAsia="ru-RU"/>
        </w:rPr>
      </w:pPr>
      <w:r>
        <w:rPr>
          <w:b/>
          <w:lang w:eastAsia="ru-RU"/>
        </w:rPr>
        <w:t>Общие положения</w:t>
      </w:r>
    </w:p>
    <w:p w:rsidR="00096AD7" w:rsidRPr="000A130A" w:rsidRDefault="00096AD7" w:rsidP="0009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Настоящее Положение об обработке персональных данных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A130A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096AD7" w:rsidRPr="000A130A" w:rsidRDefault="00096AD7" w:rsidP="00096AD7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18"/>
          <w:szCs w:val="18"/>
        </w:rPr>
      </w:pPr>
      <w:r w:rsidRPr="000A130A">
        <w:rPr>
          <w:rFonts w:ascii="Times New Roman" w:eastAsia="Times New Roman" w:hAnsi="Times New Roman"/>
          <w:i/>
          <w:color w:val="000000"/>
          <w:sz w:val="18"/>
          <w:szCs w:val="18"/>
        </w:rPr>
        <w:t xml:space="preserve">(Название </w:t>
      </w:r>
      <w:r w:rsidR="000A130A">
        <w:rPr>
          <w:rFonts w:ascii="Times New Roman" w:eastAsia="Times New Roman" w:hAnsi="Times New Roman"/>
          <w:i/>
          <w:color w:val="000000"/>
          <w:sz w:val="18"/>
          <w:szCs w:val="18"/>
        </w:rPr>
        <w:t>учреждение</w:t>
      </w:r>
      <w:r w:rsidRPr="000A130A">
        <w:rPr>
          <w:rFonts w:ascii="Times New Roman" w:eastAsia="Times New Roman" w:hAnsi="Times New Roman"/>
          <w:i/>
          <w:color w:val="000000"/>
          <w:sz w:val="18"/>
          <w:szCs w:val="18"/>
        </w:rPr>
        <w:t>)</w:t>
      </w:r>
    </w:p>
    <w:p w:rsidR="00096AD7" w:rsidRDefault="00096AD7" w:rsidP="00096A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(далее – </w:t>
      </w:r>
      <w:r w:rsidR="000A130A">
        <w:rPr>
          <w:rFonts w:ascii="Times New Roman" w:eastAsia="Times New Roman" w:hAnsi="Times New Roman"/>
          <w:sz w:val="24"/>
          <w:szCs w:val="24"/>
        </w:rPr>
        <w:t>Учреждения</w:t>
      </w:r>
      <w:r>
        <w:rPr>
          <w:rFonts w:ascii="Times New Roman" w:eastAsia="Times New Roman" w:hAnsi="Times New Roman"/>
          <w:sz w:val="24"/>
          <w:szCs w:val="24"/>
        </w:rPr>
        <w:t>) разработано на основании и в соответствии с Конституцией Российской Федерации, Трудовым Кодексом РФ, Федеральным законом № 152-ФЗ от 27.07.2006 «О персональных данных», Федеральным законом № 149-ФЗ от 27.07.2006 «Об информации, информатизации и защите информации», Положением об особенностях обработки персональных данных, осуществляемой без использования средств автоматизации, утвержденным Постановлением Правительства РФ от 15.09.2008 № 687, Положением об обеспечении безопасности персональных данных при их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обработке в информационных системах персональных данных, утвержденным Постановлением Правительства РФ от 17.11.2007 № 781, и иными нормативно-правовыми актами в сфере защиты персональных данных.</w:t>
      </w:r>
    </w:p>
    <w:p w:rsidR="00096AD7" w:rsidRDefault="00096AD7" w:rsidP="00096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Настоящее Положение устанавливает порядок обработки персональных данных в </w:t>
      </w:r>
      <w:r w:rsidR="00146910">
        <w:rPr>
          <w:rFonts w:ascii="Times New Roman" w:eastAsia="Times New Roman" w:hAnsi="Times New Roman"/>
          <w:sz w:val="24"/>
          <w:szCs w:val="24"/>
        </w:rPr>
        <w:t>Учреждении</w:t>
      </w:r>
      <w:r>
        <w:rPr>
          <w:rFonts w:ascii="Times New Roman" w:eastAsia="Times New Roman" w:hAnsi="Times New Roman"/>
          <w:sz w:val="24"/>
          <w:szCs w:val="24"/>
        </w:rPr>
        <w:t>,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096AD7" w:rsidRDefault="00096AD7" w:rsidP="00096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Настоящее Положение является элементом системы мер, принимаемых </w:t>
      </w:r>
      <w:r w:rsidR="00146910">
        <w:rPr>
          <w:rFonts w:ascii="Times New Roman" w:eastAsia="Times New Roman" w:hAnsi="Times New Roman"/>
          <w:sz w:val="24"/>
          <w:szCs w:val="24"/>
        </w:rPr>
        <w:t>Учреждением</w:t>
      </w:r>
      <w:r>
        <w:rPr>
          <w:rFonts w:ascii="Times New Roman" w:eastAsia="Times New Roman" w:hAnsi="Times New Roman"/>
          <w:sz w:val="24"/>
          <w:szCs w:val="24"/>
        </w:rPr>
        <w:t xml:space="preserve"> для защиты обрабатываемых персональных данных от несанкционированного доступа, уничтожения, искажения или разглашения.</w:t>
      </w:r>
    </w:p>
    <w:p w:rsidR="00096AD7" w:rsidRDefault="00096AD7" w:rsidP="000A130A">
      <w:pPr>
        <w:numPr>
          <w:ilvl w:val="0"/>
          <w:numId w:val="1"/>
        </w:numPr>
        <w:spacing w:before="120" w:after="120" w:line="240" w:lineRule="auto"/>
        <w:ind w:left="1066" w:hanging="35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Основные термины</w:t>
      </w:r>
    </w:p>
    <w:p w:rsidR="00096AD7" w:rsidRDefault="00096AD7" w:rsidP="0009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соответствии с действующим законодательством в настоящем положении применяются следующие термины:</w:t>
      </w:r>
    </w:p>
    <w:p w:rsidR="00096AD7" w:rsidRDefault="00096AD7" w:rsidP="00096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блокирование персональных данных</w:t>
      </w:r>
      <w:r>
        <w:rPr>
          <w:rFonts w:ascii="Times New Roman" w:eastAsia="Times New Roman" w:hAnsi="Times New Roman"/>
          <w:sz w:val="24"/>
          <w:szCs w:val="24"/>
        </w:rPr>
        <w:t xml:space="preserve"> - временное прекращение сбора, систематизации, накопления, использования, распространения персональных данных, в том числе их передачи;</w:t>
      </w:r>
    </w:p>
    <w:p w:rsidR="00096AD7" w:rsidRDefault="00096AD7" w:rsidP="00096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использование персональных данных</w:t>
      </w:r>
      <w:r>
        <w:rPr>
          <w:rFonts w:ascii="Times New Roman" w:eastAsia="Times New Roman" w:hAnsi="Times New Roman"/>
          <w:sz w:val="24"/>
          <w:szCs w:val="24"/>
        </w:rPr>
        <w:t xml:space="preserve"> - действия (операции) с персональными данными, совершаемые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лиц;</w:t>
      </w:r>
    </w:p>
    <w:p w:rsidR="00096AD7" w:rsidRDefault="00096AD7" w:rsidP="00096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информационная система персональных данных</w:t>
      </w:r>
      <w:r>
        <w:rPr>
          <w:rFonts w:ascii="Times New Roman" w:eastAsia="Times New Roman" w:hAnsi="Times New Roman"/>
          <w:sz w:val="24"/>
          <w:szCs w:val="24"/>
        </w:rPr>
        <w:t xml:space="preserve"> - информационная система, представляющая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или без использования таких средств;</w:t>
      </w:r>
    </w:p>
    <w:p w:rsidR="00096AD7" w:rsidRDefault="00096AD7" w:rsidP="00096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конфиденциальность персональных данных</w:t>
      </w:r>
      <w:r>
        <w:rPr>
          <w:rFonts w:ascii="Times New Roman" w:eastAsia="Times New Roman" w:hAnsi="Times New Roman"/>
          <w:sz w:val="24"/>
          <w:szCs w:val="24"/>
        </w:rPr>
        <w:t xml:space="preserve">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основания;</w:t>
      </w:r>
    </w:p>
    <w:p w:rsidR="00096AD7" w:rsidRDefault="00096AD7" w:rsidP="00096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обезличивание персональных данных</w:t>
      </w:r>
      <w:r>
        <w:rPr>
          <w:rFonts w:ascii="Times New Roman" w:eastAsia="Times New Roman" w:hAnsi="Times New Roman"/>
          <w:sz w:val="24"/>
          <w:szCs w:val="24"/>
        </w:rPr>
        <w:t xml:space="preserve"> - действия, в результате которых невозможно определить принадлежность персональных данных конкретному субъекту персональных данных;</w:t>
      </w:r>
    </w:p>
    <w:p w:rsidR="00096AD7" w:rsidRDefault="00096AD7" w:rsidP="00096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общедоступные персональные данные</w:t>
      </w:r>
      <w:r>
        <w:rPr>
          <w:rFonts w:ascii="Times New Roman" w:eastAsia="Times New Roman" w:hAnsi="Times New Roman"/>
          <w:sz w:val="24"/>
          <w:szCs w:val="24"/>
        </w:rPr>
        <w:t xml:space="preserve"> - 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конфиденциальности.</w:t>
      </w:r>
    </w:p>
    <w:p w:rsidR="00096AD7" w:rsidRDefault="00096AD7" w:rsidP="00096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обработка персональных данных</w:t>
      </w:r>
      <w:r>
        <w:rPr>
          <w:rFonts w:ascii="Times New Roman" w:eastAsia="Times New Roman" w:hAnsi="Times New Roman"/>
          <w:sz w:val="24"/>
          <w:szCs w:val="24"/>
        </w:rPr>
        <w:t xml:space="preserve"> -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данных;</w:t>
      </w:r>
      <w:proofErr w:type="gramEnd"/>
    </w:p>
    <w:p w:rsidR="00096AD7" w:rsidRDefault="00096AD7" w:rsidP="00096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персональные данные</w:t>
      </w:r>
      <w:r>
        <w:rPr>
          <w:rFonts w:ascii="Times New Roman" w:eastAsia="Times New Roman" w:hAnsi="Times New Roman"/>
          <w:sz w:val="24"/>
          <w:szCs w:val="24"/>
        </w:rPr>
        <w:t xml:space="preserve"> -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информация;</w:t>
      </w:r>
      <w:proofErr w:type="gramEnd"/>
    </w:p>
    <w:p w:rsidR="00096AD7" w:rsidRDefault="00096AD7" w:rsidP="00096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распространение персональных данных</w:t>
      </w:r>
      <w:r>
        <w:rPr>
          <w:rFonts w:ascii="Times New Roman" w:eastAsia="Times New Roman" w:hAnsi="Times New Roman"/>
          <w:sz w:val="24"/>
          <w:szCs w:val="24"/>
        </w:rPr>
        <w:t xml:space="preserve"> -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096AD7" w:rsidRDefault="00096AD7" w:rsidP="00096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уничтожение персональных данных</w:t>
      </w:r>
      <w:r>
        <w:rPr>
          <w:rFonts w:ascii="Times New Roman" w:eastAsia="Times New Roman" w:hAnsi="Times New Roman"/>
          <w:sz w:val="24"/>
          <w:szCs w:val="24"/>
        </w:rPr>
        <w:t xml:space="preserve"> -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данных;</w:t>
      </w:r>
    </w:p>
    <w:p w:rsidR="00096AD7" w:rsidRDefault="00096AD7" w:rsidP="000A130A">
      <w:pPr>
        <w:numPr>
          <w:ilvl w:val="0"/>
          <w:numId w:val="1"/>
        </w:numPr>
        <w:spacing w:before="120" w:after="120" w:line="240" w:lineRule="auto"/>
        <w:ind w:left="1066" w:hanging="35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Порядок ввода в действие, изменения, прекращения действия Положения</w:t>
      </w:r>
    </w:p>
    <w:p w:rsidR="00096AD7" w:rsidRDefault="00096AD7" w:rsidP="00096A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Настоящее Положение утверждается и вводится в действие Приказом директора </w:t>
      </w:r>
      <w:r w:rsidR="00146910">
        <w:rPr>
          <w:rFonts w:ascii="Times New Roman" w:eastAsia="Times New Roman" w:hAnsi="Times New Roman"/>
          <w:sz w:val="24"/>
          <w:szCs w:val="24"/>
        </w:rPr>
        <w:t>Учреждения</w:t>
      </w:r>
      <w:r>
        <w:rPr>
          <w:rFonts w:ascii="Times New Roman" w:eastAsia="Times New Roman" w:hAnsi="Times New Roman"/>
          <w:sz w:val="24"/>
          <w:szCs w:val="24"/>
        </w:rPr>
        <w:t xml:space="preserve"> с момента издания такого приказа. Положение действует бессрочно до его отмены, изменения или замены новым Положением.</w:t>
      </w:r>
    </w:p>
    <w:p w:rsidR="00096AD7" w:rsidRDefault="00096AD7" w:rsidP="00096A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Все работники </w:t>
      </w:r>
      <w:r w:rsidR="00146910">
        <w:rPr>
          <w:rFonts w:ascii="Times New Roman" w:eastAsia="Times New Roman" w:hAnsi="Times New Roman"/>
          <w:sz w:val="24"/>
          <w:szCs w:val="24"/>
        </w:rPr>
        <w:t>Учреждения</w:t>
      </w:r>
      <w:r>
        <w:rPr>
          <w:rFonts w:ascii="Times New Roman" w:eastAsia="Times New Roman" w:hAnsi="Times New Roman"/>
          <w:sz w:val="24"/>
          <w:szCs w:val="24"/>
        </w:rPr>
        <w:t xml:space="preserve">  должны быть ознакомлены с Положением под роспись. </w:t>
      </w:r>
    </w:p>
    <w:p w:rsidR="00096AD7" w:rsidRDefault="00096AD7" w:rsidP="000A130A">
      <w:pPr>
        <w:numPr>
          <w:ilvl w:val="0"/>
          <w:numId w:val="1"/>
        </w:numPr>
        <w:spacing w:before="120" w:after="120" w:line="240" w:lineRule="auto"/>
        <w:ind w:left="1066" w:hanging="35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Перечень обрабатываемых персональных данных</w:t>
      </w:r>
    </w:p>
    <w:p w:rsidR="00096AD7" w:rsidRPr="00096AD7" w:rsidRDefault="00096AD7" w:rsidP="000A130A">
      <w:pPr>
        <w:numPr>
          <w:ilvl w:val="1"/>
          <w:numId w:val="1"/>
        </w:numPr>
        <w:tabs>
          <w:tab w:val="num" w:pos="900"/>
        </w:tabs>
        <w:spacing w:after="60" w:line="240" w:lineRule="auto"/>
        <w:ind w:left="1140" w:hanging="431"/>
        <w:jc w:val="both"/>
        <w:rPr>
          <w:rFonts w:ascii="Times New Roman" w:eastAsia="Times New Roman" w:hAnsi="Times New Roman"/>
          <w:i/>
          <w:sz w:val="18"/>
          <w:szCs w:val="18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целях  исполнения обязанностей и реализации прав сторон трудового договора (работника и работодателя) в </w:t>
      </w:r>
      <w:r w:rsidR="00146910">
        <w:rPr>
          <w:rFonts w:ascii="Times New Roman" w:eastAsia="Times New Roman" w:hAnsi="Times New Roman"/>
          <w:sz w:val="24"/>
          <w:szCs w:val="24"/>
        </w:rPr>
        <w:t>Учреждении</w:t>
      </w:r>
      <w:r>
        <w:rPr>
          <w:rFonts w:ascii="Times New Roman" w:eastAsia="Times New Roman" w:hAnsi="Times New Roman"/>
          <w:sz w:val="24"/>
          <w:szCs w:val="24"/>
        </w:rPr>
        <w:t xml:space="preserve"> обрабатываются персональные данные работников, предусмотренные формой Т-2 (Личная карточка работника), утвержденной Постановлением Госкомстата России от 05.01.2004 № 1, также другая информация о работнике, в соответствии с 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«Перечнем персональных данных, обрабатываемых в  </w:t>
      </w:r>
      <w:r w:rsidRPr="00096AD7">
        <w:rPr>
          <w:rFonts w:ascii="Times New Roman" w:eastAsia="Times New Roman" w:hAnsi="Times New Roman"/>
          <w:sz w:val="24"/>
          <w:szCs w:val="24"/>
        </w:rPr>
        <w:t>___________________</w:t>
      </w:r>
      <w:r w:rsidRPr="00096AD7">
        <w:rPr>
          <w:rFonts w:ascii="Times New Roman" w:eastAsia="Times New Roman" w:hAnsi="Times New Roman"/>
          <w:i/>
          <w:color w:val="000000"/>
          <w:sz w:val="18"/>
          <w:szCs w:val="18"/>
          <w:u w:val="single"/>
        </w:rPr>
        <w:t xml:space="preserve">(Название </w:t>
      </w:r>
      <w:r w:rsidR="00146910">
        <w:rPr>
          <w:rFonts w:ascii="Times New Roman" w:eastAsia="Times New Roman" w:hAnsi="Times New Roman"/>
          <w:i/>
          <w:color w:val="000000"/>
          <w:sz w:val="18"/>
          <w:szCs w:val="18"/>
          <w:u w:val="single"/>
        </w:rPr>
        <w:t>учреждения</w:t>
      </w:r>
      <w:r w:rsidRPr="00096AD7">
        <w:rPr>
          <w:rFonts w:ascii="Times New Roman" w:eastAsia="Times New Roman" w:hAnsi="Times New Roman"/>
          <w:i/>
          <w:color w:val="000000"/>
          <w:sz w:val="18"/>
          <w:szCs w:val="18"/>
        </w:rPr>
        <w:t>)________________</w:t>
      </w:r>
    </w:p>
    <w:p w:rsidR="00096AD7" w:rsidRDefault="00096AD7" w:rsidP="000A130A">
      <w:pPr>
        <w:numPr>
          <w:ilvl w:val="1"/>
          <w:numId w:val="1"/>
        </w:numPr>
        <w:tabs>
          <w:tab w:val="num" w:pos="900"/>
        </w:tabs>
        <w:spacing w:after="60" w:line="240" w:lineRule="auto"/>
        <w:ind w:left="1140" w:hanging="43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целях заключения и исполнения гражданско-правового договора с физическими лицами могут обрабатываться следующие персональные данные граждан:</w:t>
      </w:r>
    </w:p>
    <w:p w:rsidR="00096AD7" w:rsidRDefault="00096AD7" w:rsidP="00692FA0">
      <w:pPr>
        <w:pStyle w:val="a5"/>
        <w:numPr>
          <w:ilvl w:val="1"/>
          <w:numId w:val="2"/>
        </w:numPr>
        <w:ind w:left="1066" w:hanging="357"/>
        <w:jc w:val="both"/>
        <w:rPr>
          <w:lang w:eastAsia="ru-RU"/>
        </w:rPr>
      </w:pPr>
      <w:r>
        <w:rPr>
          <w:lang w:eastAsia="ru-RU"/>
        </w:rPr>
        <w:t>фамилия, имя, отчество;</w:t>
      </w:r>
    </w:p>
    <w:p w:rsidR="00096AD7" w:rsidRDefault="00096AD7" w:rsidP="00692FA0">
      <w:pPr>
        <w:pStyle w:val="a5"/>
        <w:numPr>
          <w:ilvl w:val="1"/>
          <w:numId w:val="2"/>
        </w:numPr>
        <w:ind w:left="1066" w:hanging="357"/>
        <w:jc w:val="both"/>
        <w:rPr>
          <w:lang w:eastAsia="ru-RU"/>
        </w:rPr>
      </w:pPr>
      <w:r>
        <w:rPr>
          <w:lang w:eastAsia="ru-RU"/>
        </w:rPr>
        <w:t>должность;</w:t>
      </w:r>
    </w:p>
    <w:p w:rsidR="00096AD7" w:rsidRDefault="00096AD7" w:rsidP="00692FA0">
      <w:pPr>
        <w:pStyle w:val="a5"/>
        <w:numPr>
          <w:ilvl w:val="1"/>
          <w:numId w:val="2"/>
        </w:numPr>
        <w:ind w:left="1066" w:hanging="357"/>
        <w:jc w:val="both"/>
        <w:rPr>
          <w:lang w:eastAsia="ru-RU"/>
        </w:rPr>
      </w:pPr>
      <w:r>
        <w:rPr>
          <w:lang w:eastAsia="ru-RU"/>
        </w:rPr>
        <w:t>год, месяц, дата рождения;</w:t>
      </w:r>
    </w:p>
    <w:p w:rsidR="00096AD7" w:rsidRDefault="00096AD7" w:rsidP="00692FA0">
      <w:pPr>
        <w:pStyle w:val="a5"/>
        <w:numPr>
          <w:ilvl w:val="1"/>
          <w:numId w:val="2"/>
        </w:numPr>
        <w:ind w:left="1066" w:hanging="357"/>
        <w:jc w:val="both"/>
        <w:rPr>
          <w:lang w:eastAsia="ru-RU"/>
        </w:rPr>
      </w:pPr>
      <w:r>
        <w:rPr>
          <w:lang w:eastAsia="ru-RU"/>
        </w:rPr>
        <w:t>адрес регистрации и адрес проживания;</w:t>
      </w:r>
    </w:p>
    <w:p w:rsidR="00096AD7" w:rsidRDefault="00096AD7" w:rsidP="00692FA0">
      <w:pPr>
        <w:pStyle w:val="a5"/>
        <w:numPr>
          <w:ilvl w:val="1"/>
          <w:numId w:val="2"/>
        </w:numPr>
        <w:ind w:left="1066" w:hanging="357"/>
        <w:jc w:val="both"/>
        <w:rPr>
          <w:lang w:eastAsia="ru-RU"/>
        </w:rPr>
      </w:pPr>
      <w:r>
        <w:rPr>
          <w:lang w:eastAsia="ru-RU"/>
        </w:rPr>
        <w:t>серия и номер документа, удостоверяющего личность, дата выдачи и выдавший орган;</w:t>
      </w:r>
    </w:p>
    <w:p w:rsidR="00096AD7" w:rsidRDefault="00096AD7" w:rsidP="00692FA0">
      <w:pPr>
        <w:pStyle w:val="a5"/>
        <w:numPr>
          <w:ilvl w:val="1"/>
          <w:numId w:val="2"/>
        </w:numPr>
        <w:ind w:left="1066" w:hanging="357"/>
        <w:jc w:val="both"/>
        <w:rPr>
          <w:lang w:eastAsia="ru-RU"/>
        </w:rPr>
      </w:pPr>
      <w:r>
        <w:rPr>
          <w:lang w:eastAsia="ru-RU"/>
        </w:rPr>
        <w:t>ИНН;</w:t>
      </w:r>
    </w:p>
    <w:p w:rsidR="00096AD7" w:rsidRDefault="00096AD7" w:rsidP="00692FA0">
      <w:pPr>
        <w:pStyle w:val="a5"/>
        <w:numPr>
          <w:ilvl w:val="1"/>
          <w:numId w:val="2"/>
        </w:numPr>
        <w:ind w:left="1066" w:hanging="357"/>
        <w:jc w:val="both"/>
        <w:rPr>
          <w:lang w:eastAsia="ru-RU"/>
        </w:rPr>
      </w:pPr>
      <w:r>
        <w:rPr>
          <w:lang w:eastAsia="ru-RU"/>
        </w:rPr>
        <w:t>номер страхового свидетельства государственного пенсионного страхования;</w:t>
      </w:r>
    </w:p>
    <w:p w:rsidR="00096AD7" w:rsidRDefault="00096AD7" w:rsidP="00692FA0">
      <w:pPr>
        <w:pStyle w:val="a5"/>
        <w:numPr>
          <w:ilvl w:val="1"/>
          <w:numId w:val="2"/>
        </w:numPr>
        <w:ind w:left="1066" w:hanging="357"/>
        <w:jc w:val="both"/>
        <w:rPr>
          <w:lang w:eastAsia="ru-RU"/>
        </w:rPr>
      </w:pPr>
      <w:r>
        <w:rPr>
          <w:lang w:eastAsia="ru-RU"/>
        </w:rPr>
        <w:t>адрес электронной почты;</w:t>
      </w:r>
    </w:p>
    <w:p w:rsidR="00096AD7" w:rsidRDefault="00096AD7" w:rsidP="00692FA0">
      <w:pPr>
        <w:pStyle w:val="a5"/>
        <w:numPr>
          <w:ilvl w:val="1"/>
          <w:numId w:val="2"/>
        </w:numPr>
        <w:ind w:left="1066" w:hanging="357"/>
        <w:jc w:val="both"/>
        <w:rPr>
          <w:lang w:eastAsia="ru-RU"/>
        </w:rPr>
      </w:pPr>
      <w:r>
        <w:rPr>
          <w:lang w:eastAsia="ru-RU"/>
        </w:rPr>
        <w:t>номер телефона, мобильного телефона.</w:t>
      </w:r>
    </w:p>
    <w:p w:rsidR="00096AD7" w:rsidRDefault="00096AD7" w:rsidP="00146910">
      <w:pPr>
        <w:numPr>
          <w:ilvl w:val="0"/>
          <w:numId w:val="1"/>
        </w:numPr>
        <w:spacing w:before="120" w:after="120" w:line="240" w:lineRule="auto"/>
        <w:ind w:left="1066" w:hanging="35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Обработка персональных данных работников </w:t>
      </w:r>
      <w:r w:rsidR="00146910">
        <w:rPr>
          <w:rFonts w:ascii="Times New Roman" w:eastAsia="Times New Roman" w:hAnsi="Times New Roman"/>
          <w:b/>
          <w:sz w:val="24"/>
          <w:szCs w:val="24"/>
        </w:rPr>
        <w:t>Учреждения</w:t>
      </w:r>
    </w:p>
    <w:p w:rsidR="00096AD7" w:rsidRDefault="00096AD7" w:rsidP="00146910">
      <w:pPr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1140" w:hanging="43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Обработка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имущества.</w:t>
      </w:r>
    </w:p>
    <w:p w:rsidR="00146910" w:rsidRDefault="00096AD7" w:rsidP="00146910">
      <w:pPr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1140" w:hanging="43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Получение (сбор) персональных данных работников </w:t>
      </w:r>
      <w:r w:rsidR="00146910">
        <w:rPr>
          <w:rFonts w:ascii="Times New Roman" w:eastAsia="Times New Roman" w:hAnsi="Times New Roman"/>
          <w:sz w:val="24"/>
          <w:szCs w:val="24"/>
        </w:rPr>
        <w:t>Учреждения</w:t>
      </w:r>
      <w:r>
        <w:rPr>
          <w:rFonts w:ascii="Times New Roman" w:eastAsia="Times New Roman" w:hAnsi="Times New Roman"/>
          <w:sz w:val="24"/>
          <w:szCs w:val="24"/>
        </w:rPr>
        <w:t xml:space="preserve">  осуществляет </w:t>
      </w:r>
      <w:r w:rsidR="00146910">
        <w:rPr>
          <w:rFonts w:ascii="Times New Roman" w:eastAsia="Times New Roman" w:hAnsi="Times New Roman"/>
          <w:sz w:val="24"/>
          <w:szCs w:val="24"/>
        </w:rPr>
        <w:t>________________________________________________________</w:t>
      </w:r>
    </w:p>
    <w:p w:rsidR="00146910" w:rsidRPr="00146910" w:rsidRDefault="00146910" w:rsidP="00146910">
      <w:pPr>
        <w:tabs>
          <w:tab w:val="num" w:pos="900"/>
        </w:tabs>
        <w:autoSpaceDE w:val="0"/>
        <w:autoSpaceDN w:val="0"/>
        <w:adjustRightInd w:val="0"/>
        <w:spacing w:after="0" w:line="240" w:lineRule="auto"/>
        <w:ind w:left="1140"/>
        <w:jc w:val="center"/>
        <w:rPr>
          <w:rFonts w:ascii="Times New Roman" w:eastAsia="Times New Roman" w:hAnsi="Times New Roman"/>
          <w:i/>
          <w:sz w:val="18"/>
          <w:szCs w:val="18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146910">
        <w:rPr>
          <w:rFonts w:ascii="Times New Roman" w:eastAsia="Times New Roman" w:hAnsi="Times New Roman"/>
          <w:i/>
          <w:sz w:val="18"/>
          <w:szCs w:val="18"/>
        </w:rPr>
        <w:t>(</w:t>
      </w:r>
      <w:proofErr w:type="spellStart"/>
      <w:r w:rsidRPr="00146910">
        <w:rPr>
          <w:rFonts w:ascii="Times New Roman" w:eastAsia="Times New Roman" w:hAnsi="Times New Roman"/>
          <w:i/>
          <w:sz w:val="18"/>
          <w:szCs w:val="18"/>
        </w:rPr>
        <w:t>ФИО</w:t>
      </w:r>
      <w:proofErr w:type="gramStart"/>
      <w:r w:rsidRPr="00146910">
        <w:rPr>
          <w:rFonts w:ascii="Times New Roman" w:eastAsia="Times New Roman" w:hAnsi="Times New Roman"/>
          <w:i/>
          <w:sz w:val="18"/>
          <w:szCs w:val="18"/>
        </w:rPr>
        <w:t>,д</w:t>
      </w:r>
      <w:proofErr w:type="gramEnd"/>
      <w:r w:rsidRPr="00146910">
        <w:rPr>
          <w:rFonts w:ascii="Times New Roman" w:eastAsia="Times New Roman" w:hAnsi="Times New Roman"/>
          <w:i/>
          <w:sz w:val="18"/>
          <w:szCs w:val="18"/>
        </w:rPr>
        <w:t>олжность</w:t>
      </w:r>
      <w:proofErr w:type="spellEnd"/>
      <w:r w:rsidRPr="00146910">
        <w:rPr>
          <w:rFonts w:ascii="Times New Roman" w:eastAsia="Times New Roman" w:hAnsi="Times New Roman"/>
          <w:i/>
          <w:sz w:val="18"/>
          <w:szCs w:val="18"/>
        </w:rPr>
        <w:t>)</w:t>
      </w:r>
    </w:p>
    <w:p w:rsidR="00096AD7" w:rsidRDefault="00096AD7" w:rsidP="00146910">
      <w:pPr>
        <w:tabs>
          <w:tab w:val="num" w:pos="900"/>
        </w:tabs>
        <w:autoSpaceDE w:val="0"/>
        <w:autoSpaceDN w:val="0"/>
        <w:adjustRightInd w:val="0"/>
        <w:spacing w:after="0" w:line="240" w:lineRule="auto"/>
        <w:ind w:left="11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Все персональные данные работника следует получать у него самого. Если персональные данные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работника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возможно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096AD7" w:rsidRDefault="00096AD7" w:rsidP="00146910">
      <w:pPr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1140" w:hanging="43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Работодатель не имеет права получать и обрабатывать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отношений, в соответствии со статьей 24 Конституции Российской Федерации работодатель вправе получать и обрабатывать данные о частной жизни работника только с его письменного согласия.</w:t>
      </w:r>
    </w:p>
    <w:p w:rsidR="00096AD7" w:rsidRDefault="00096AD7" w:rsidP="00146910">
      <w:pPr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1140" w:hanging="43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Трудовым кодексом РФ и федеральными законами.</w:t>
      </w:r>
    </w:p>
    <w:p w:rsidR="00096AD7" w:rsidRDefault="00096AD7" w:rsidP="00146910">
      <w:pPr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1140" w:hanging="43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Обработка персональных данных без использования средств автоматизации осуществляется в соответствии с </w:t>
      </w:r>
      <w:r>
        <w:rPr>
          <w:rFonts w:ascii="Times New Roman" w:eastAsia="Times New Roman" w:hAnsi="Times New Roman"/>
          <w:sz w:val="24"/>
          <w:szCs w:val="24"/>
          <w:u w:val="single"/>
        </w:rPr>
        <w:t>«Инструкцией по обработке персональных данных, осуществляемой без использования средств автоматизации»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096AD7" w:rsidRDefault="00096AD7" w:rsidP="00146910">
      <w:pPr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1140" w:hanging="43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Хранение персональных данных работников на бумажных носителях осуществляется в </w:t>
      </w:r>
      <w:r>
        <w:rPr>
          <w:rFonts w:ascii="Times New Roman" w:eastAsia="Times New Roman" w:hAnsi="Times New Roman"/>
          <w:sz w:val="24"/>
          <w:szCs w:val="28"/>
        </w:rPr>
        <w:t xml:space="preserve">металлических шкафах и сейфах. Трудовые книжки, личные дела, личные карточки работников по форме Т-2 хранятся </w:t>
      </w:r>
      <w:r>
        <w:rPr>
          <w:rFonts w:ascii="Times New Roman" w:eastAsia="Times New Roman" w:hAnsi="Times New Roman"/>
          <w:sz w:val="24"/>
          <w:szCs w:val="24"/>
        </w:rPr>
        <w:t>в помещении _______________________________________________________</w:t>
      </w:r>
      <w:r w:rsidR="00146910">
        <w:rPr>
          <w:rFonts w:ascii="Times New Roman" w:eastAsia="Times New Roman" w:hAnsi="Times New Roman"/>
          <w:sz w:val="24"/>
          <w:szCs w:val="24"/>
        </w:rPr>
        <w:t>_____________</w:t>
      </w:r>
    </w:p>
    <w:p w:rsidR="00096AD7" w:rsidRPr="00096AD7" w:rsidRDefault="00096AD7" w:rsidP="00096AD7">
      <w:pPr>
        <w:autoSpaceDE w:val="0"/>
        <w:autoSpaceDN w:val="0"/>
        <w:adjustRightInd w:val="0"/>
        <w:spacing w:after="0" w:line="240" w:lineRule="auto"/>
        <w:ind w:left="788"/>
        <w:jc w:val="center"/>
        <w:rPr>
          <w:rFonts w:ascii="Times New Roman" w:eastAsia="Times New Roman" w:hAnsi="Times New Roman"/>
          <w:i/>
          <w:sz w:val="18"/>
          <w:szCs w:val="18"/>
        </w:rPr>
      </w:pPr>
      <w:r w:rsidRPr="00096AD7">
        <w:rPr>
          <w:rFonts w:ascii="Times New Roman" w:eastAsia="Times New Roman" w:hAnsi="Times New Roman"/>
          <w:i/>
          <w:sz w:val="18"/>
          <w:szCs w:val="18"/>
        </w:rPr>
        <w:t>(№ помещения, адрес)</w:t>
      </w:r>
    </w:p>
    <w:p w:rsidR="00096AD7" w:rsidRDefault="00096AD7" w:rsidP="00146910">
      <w:pPr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1140" w:hanging="43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8"/>
        </w:rPr>
        <w:t xml:space="preserve">Документы, содержащие </w:t>
      </w:r>
      <w:r>
        <w:rPr>
          <w:rFonts w:ascii="Times New Roman" w:eastAsia="Times New Roman" w:hAnsi="Times New Roman"/>
          <w:sz w:val="24"/>
          <w:szCs w:val="24"/>
        </w:rPr>
        <w:t>персональные данные</w:t>
      </w:r>
      <w:r w:rsidR="007F325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необходимые для осуществления выплат заработной платы работникам и других выплат и отчислений (в Пенсионный фонд, в Фонд социального страхования)</w:t>
      </w:r>
      <w:r w:rsidR="007F325E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хранятся в помещении _______________________________________</w:t>
      </w:r>
      <w:r w:rsidR="00146910"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:rsidR="00096AD7" w:rsidRPr="00096AD7" w:rsidRDefault="00096AD7" w:rsidP="00096AD7">
      <w:pPr>
        <w:autoSpaceDE w:val="0"/>
        <w:autoSpaceDN w:val="0"/>
        <w:adjustRightInd w:val="0"/>
        <w:spacing w:after="0" w:line="240" w:lineRule="auto"/>
        <w:ind w:left="788"/>
        <w:jc w:val="center"/>
        <w:rPr>
          <w:rFonts w:ascii="Times New Roman" w:eastAsia="Times New Roman" w:hAnsi="Times New Roman"/>
          <w:i/>
          <w:sz w:val="18"/>
          <w:szCs w:val="18"/>
        </w:rPr>
      </w:pPr>
      <w:r w:rsidRPr="00096AD7">
        <w:rPr>
          <w:rFonts w:ascii="Times New Roman" w:eastAsia="Times New Roman" w:hAnsi="Times New Roman"/>
          <w:i/>
          <w:sz w:val="18"/>
          <w:szCs w:val="18"/>
        </w:rPr>
        <w:t>(№ помещения, адрес)</w:t>
      </w:r>
    </w:p>
    <w:p w:rsidR="00096AD7" w:rsidRDefault="00096AD7" w:rsidP="00146910">
      <w:pPr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1140" w:hanging="431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>Архивное хранение персональных данных работников осуществляется на бумажных носителях в специальном помещении. Помещение архива оборудовано противопожарной дверью.</w:t>
      </w:r>
    </w:p>
    <w:p w:rsidR="00096AD7" w:rsidRDefault="00096AD7" w:rsidP="00146910">
      <w:pPr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1140" w:hanging="431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8"/>
        </w:rPr>
        <w:t xml:space="preserve">Автоматизированная обработка персональных данных работников осуществляется с использованием типовых прикладных решений 1С. Хранение персональных данных работников при автоматизированной обработке осуществляется в  пределах контролируемой зоны </w:t>
      </w:r>
      <w:r w:rsidR="00146910">
        <w:rPr>
          <w:rFonts w:ascii="Times New Roman" w:eastAsia="Times New Roman" w:hAnsi="Times New Roman"/>
          <w:sz w:val="24"/>
          <w:szCs w:val="24"/>
        </w:rPr>
        <w:t>Учреждения</w:t>
      </w:r>
      <w:r>
        <w:rPr>
          <w:rFonts w:ascii="Times New Roman" w:eastAsia="Times New Roman" w:hAnsi="Times New Roman"/>
          <w:sz w:val="24"/>
          <w:szCs w:val="24"/>
        </w:rPr>
        <w:t xml:space="preserve">. Пользователям автоматизированных информационных систем, содержащих персональные данные сотрудников, запрещено записывать и хранить на внешних (отчуждаемых) носителях информацию, содержащую персональные данные. </w:t>
      </w:r>
    </w:p>
    <w:p w:rsidR="00096AD7" w:rsidRDefault="00096AD7" w:rsidP="00146910">
      <w:pPr>
        <w:numPr>
          <w:ilvl w:val="1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1140" w:hanging="43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обработки.</w:t>
      </w:r>
    </w:p>
    <w:p w:rsidR="00096AD7" w:rsidRDefault="00096AD7" w:rsidP="00146910">
      <w:pPr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1140" w:hanging="43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Работодатель обеспечивает за счет собственных средств защиту персональных данных работника от неправомерного их использования или утраты в соответствии с требованиями, установленными законодательством РФ.</w:t>
      </w:r>
    </w:p>
    <w:p w:rsidR="00096AD7" w:rsidRDefault="00096AD7" w:rsidP="00146910">
      <w:pPr>
        <w:numPr>
          <w:ilvl w:val="0"/>
          <w:numId w:val="1"/>
        </w:numPr>
        <w:spacing w:before="120" w:after="120" w:line="240" w:lineRule="auto"/>
        <w:ind w:left="1066" w:hanging="35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Доступ к персональным данным работника</w:t>
      </w:r>
    </w:p>
    <w:p w:rsidR="00096AD7" w:rsidRDefault="00096AD7" w:rsidP="00096AD7">
      <w:pPr>
        <w:numPr>
          <w:ilvl w:val="1"/>
          <w:numId w:val="3"/>
        </w:numPr>
        <w:tabs>
          <w:tab w:val="clear" w:pos="360"/>
          <w:tab w:val="num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8"/>
        </w:rPr>
        <w:t xml:space="preserve">Доступ к персональным данным работников </w:t>
      </w:r>
      <w:r w:rsidR="00146910">
        <w:rPr>
          <w:rFonts w:ascii="Times New Roman" w:eastAsia="Times New Roman" w:hAnsi="Times New Roman"/>
          <w:sz w:val="24"/>
          <w:szCs w:val="28"/>
        </w:rPr>
        <w:t>Учреждения</w:t>
      </w:r>
      <w:r>
        <w:rPr>
          <w:rFonts w:ascii="Times New Roman" w:eastAsia="Times New Roman" w:hAnsi="Times New Roman"/>
          <w:sz w:val="24"/>
          <w:szCs w:val="28"/>
        </w:rPr>
        <w:t xml:space="preserve">  разрешен только специально уполномоченным лицам, при этом указанным лицам предоставляется право обрабатывать только те персональные данные работника, которые необходимы для выполнения работником конкретных функций, определенных должностной инструкцией.</w:t>
      </w:r>
    </w:p>
    <w:p w:rsidR="00096AD7" w:rsidRDefault="00096AD7" w:rsidP="00096AD7">
      <w:pPr>
        <w:numPr>
          <w:ilvl w:val="1"/>
          <w:numId w:val="3"/>
        </w:numPr>
        <w:tabs>
          <w:tab w:val="clear" w:pos="360"/>
          <w:tab w:val="num" w:pos="720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8"/>
        </w:rPr>
        <w:t xml:space="preserve">Внутренний </w:t>
      </w:r>
      <w:r>
        <w:rPr>
          <w:rFonts w:ascii="Times New Roman" w:eastAsia="Times New Roman" w:hAnsi="Times New Roman"/>
          <w:sz w:val="24"/>
          <w:szCs w:val="24"/>
        </w:rPr>
        <w:t xml:space="preserve">доступ к персональным данным работника </w:t>
      </w:r>
      <w:r w:rsidR="00146910">
        <w:rPr>
          <w:rFonts w:ascii="Times New Roman" w:eastAsia="Times New Roman" w:hAnsi="Times New Roman"/>
          <w:sz w:val="24"/>
          <w:szCs w:val="28"/>
        </w:rPr>
        <w:t>Учреждения</w:t>
      </w:r>
      <w:r>
        <w:rPr>
          <w:rFonts w:ascii="Times New Roman" w:eastAsia="Times New Roman" w:hAnsi="Times New Roman"/>
          <w:sz w:val="24"/>
          <w:szCs w:val="28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>имеют:</w:t>
      </w:r>
    </w:p>
    <w:p w:rsidR="00096AD7" w:rsidRDefault="00096AD7" w:rsidP="00692FA0">
      <w:pPr>
        <w:numPr>
          <w:ilvl w:val="0"/>
          <w:numId w:val="4"/>
        </w:numPr>
        <w:spacing w:after="0" w:line="240" w:lineRule="auto"/>
        <w:ind w:left="1066"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директор </w:t>
      </w:r>
      <w:r w:rsidR="00146910">
        <w:rPr>
          <w:rFonts w:ascii="Times New Roman" w:eastAsia="Times New Roman" w:hAnsi="Times New Roman"/>
          <w:sz w:val="24"/>
          <w:szCs w:val="24"/>
        </w:rPr>
        <w:t>Учреждения</w:t>
      </w:r>
      <w:r>
        <w:rPr>
          <w:rFonts w:ascii="Times New Roman" w:eastAsia="Times New Roman" w:hAnsi="Times New Roman"/>
          <w:sz w:val="24"/>
          <w:szCs w:val="24"/>
        </w:rPr>
        <w:t>, заместители директора, главный бухгалтер;</w:t>
      </w:r>
    </w:p>
    <w:p w:rsidR="00096AD7" w:rsidRDefault="00096AD7" w:rsidP="00692FA0">
      <w:pPr>
        <w:numPr>
          <w:ilvl w:val="0"/>
          <w:numId w:val="4"/>
        </w:numPr>
        <w:spacing w:after="0" w:line="240" w:lineRule="auto"/>
        <w:ind w:left="1066"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сотрудники бухгалтерии – в целях исполнения ими своих должностных обязанностей;</w:t>
      </w:r>
    </w:p>
    <w:p w:rsidR="00096AD7" w:rsidRDefault="00096AD7" w:rsidP="00692FA0">
      <w:pPr>
        <w:numPr>
          <w:ilvl w:val="0"/>
          <w:numId w:val="4"/>
        </w:numPr>
        <w:spacing w:after="0" w:line="240" w:lineRule="auto"/>
        <w:ind w:left="1066"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непосредственный и вышестоящий руководитель работника, а при переводе работника на другую работу в пределах </w:t>
      </w:r>
      <w:r w:rsidR="00146910">
        <w:rPr>
          <w:rFonts w:ascii="Times New Roman" w:eastAsia="Times New Roman" w:hAnsi="Times New Roman"/>
          <w:sz w:val="24"/>
          <w:szCs w:val="24"/>
        </w:rPr>
        <w:t>Учреждения</w:t>
      </w:r>
      <w:r>
        <w:rPr>
          <w:rFonts w:ascii="Times New Roman" w:eastAsia="Times New Roman" w:hAnsi="Times New Roman"/>
          <w:sz w:val="24"/>
          <w:szCs w:val="24"/>
        </w:rPr>
        <w:t xml:space="preserve">  - также руководитель подразделения, в которое переводится работник;</w:t>
      </w:r>
    </w:p>
    <w:p w:rsidR="00096AD7" w:rsidRDefault="003C04B5" w:rsidP="00692FA0">
      <w:pPr>
        <w:numPr>
          <w:ilvl w:val="0"/>
          <w:numId w:val="4"/>
        </w:numPr>
        <w:spacing w:after="0" w:line="240" w:lineRule="auto"/>
        <w:ind w:left="1066"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сотрудники, осуществляющие сетевое</w:t>
      </w:r>
      <w:r w:rsidR="000A2881">
        <w:rPr>
          <w:rFonts w:ascii="Times New Roman" w:eastAsia="Times New Roman" w:hAnsi="Times New Roman"/>
          <w:sz w:val="24"/>
          <w:szCs w:val="24"/>
        </w:rPr>
        <w:t xml:space="preserve"> администрирование</w:t>
      </w:r>
      <w:r>
        <w:rPr>
          <w:rFonts w:ascii="Times New Roman" w:eastAsia="Times New Roman" w:hAnsi="Times New Roman"/>
          <w:sz w:val="24"/>
          <w:szCs w:val="24"/>
        </w:rPr>
        <w:t xml:space="preserve"> Учреждения</w:t>
      </w:r>
      <w:r w:rsidR="00096AD7">
        <w:rPr>
          <w:rFonts w:ascii="Times New Roman" w:eastAsia="Times New Roman" w:hAnsi="Times New Roman"/>
          <w:sz w:val="24"/>
          <w:szCs w:val="24"/>
        </w:rPr>
        <w:t xml:space="preserve"> – в объеме и в целях выполнения функциональных обязанностей по предоставлению работнику доступа к информационным ресурсам предприятия и контроля такого доступа:</w:t>
      </w:r>
    </w:p>
    <w:p w:rsidR="00096AD7" w:rsidRDefault="00096AD7" w:rsidP="00692FA0">
      <w:pPr>
        <w:numPr>
          <w:ilvl w:val="0"/>
          <w:numId w:val="4"/>
        </w:numPr>
        <w:spacing w:after="0" w:line="240" w:lineRule="auto"/>
        <w:ind w:left="1066"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отдельные сотрудники </w:t>
      </w:r>
      <w:r w:rsidR="00146910">
        <w:rPr>
          <w:rFonts w:ascii="Times New Roman" w:eastAsia="Times New Roman" w:hAnsi="Times New Roman"/>
          <w:sz w:val="24"/>
          <w:szCs w:val="24"/>
        </w:rPr>
        <w:t>Учреждения</w:t>
      </w:r>
      <w:r>
        <w:rPr>
          <w:rFonts w:ascii="Times New Roman" w:eastAsia="Times New Roman" w:hAnsi="Times New Roman"/>
          <w:sz w:val="24"/>
          <w:szCs w:val="24"/>
        </w:rPr>
        <w:t xml:space="preserve">  для выполнения служебных обязанностей, на основании списков, утвержденных директором </w:t>
      </w:r>
      <w:r w:rsidR="00146910">
        <w:rPr>
          <w:rFonts w:ascii="Times New Roman" w:eastAsia="Times New Roman" w:hAnsi="Times New Roman"/>
          <w:sz w:val="24"/>
          <w:szCs w:val="24"/>
        </w:rPr>
        <w:t>Учреждения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096AD7" w:rsidRDefault="00096AD7" w:rsidP="0009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Внешний доступ к персональным данным работников в силу действующего законодательства имеют:</w:t>
      </w:r>
    </w:p>
    <w:p w:rsidR="00096AD7" w:rsidRPr="00096AD7" w:rsidRDefault="00096AD7" w:rsidP="00692FA0">
      <w:pPr>
        <w:pStyle w:val="a5"/>
        <w:numPr>
          <w:ilvl w:val="0"/>
          <w:numId w:val="7"/>
        </w:numPr>
        <w:ind w:left="1066" w:hanging="357"/>
        <w:contextualSpacing w:val="0"/>
        <w:jc w:val="both"/>
      </w:pPr>
      <w:r w:rsidRPr="00096AD7">
        <w:t>органы Федеральной налоговой службы РФ;</w:t>
      </w:r>
    </w:p>
    <w:p w:rsidR="00096AD7" w:rsidRDefault="00096AD7" w:rsidP="00692FA0">
      <w:pPr>
        <w:numPr>
          <w:ilvl w:val="0"/>
          <w:numId w:val="5"/>
        </w:numPr>
        <w:spacing w:after="0" w:line="240" w:lineRule="auto"/>
        <w:ind w:left="1066"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военные комиссариаты;</w:t>
      </w:r>
    </w:p>
    <w:p w:rsidR="00096AD7" w:rsidRDefault="00096AD7" w:rsidP="00692FA0">
      <w:pPr>
        <w:numPr>
          <w:ilvl w:val="0"/>
          <w:numId w:val="5"/>
        </w:numPr>
        <w:spacing w:after="0" w:line="240" w:lineRule="auto"/>
        <w:ind w:left="1066"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Пенсионный фонд РФ и территориальные органы;</w:t>
      </w:r>
    </w:p>
    <w:p w:rsidR="00096AD7" w:rsidRDefault="00096AD7" w:rsidP="00692FA0">
      <w:pPr>
        <w:numPr>
          <w:ilvl w:val="0"/>
          <w:numId w:val="5"/>
        </w:numPr>
        <w:spacing w:after="0" w:line="240" w:lineRule="auto"/>
        <w:ind w:left="1066"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Федеральный фонд обязательного медицинского страхования РФ и его территориальные органы;</w:t>
      </w:r>
    </w:p>
    <w:p w:rsidR="00096AD7" w:rsidRDefault="00096AD7" w:rsidP="00692FA0">
      <w:pPr>
        <w:numPr>
          <w:ilvl w:val="0"/>
          <w:numId w:val="5"/>
        </w:numPr>
        <w:spacing w:after="0" w:line="240" w:lineRule="auto"/>
        <w:ind w:left="1066"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Фонд социального страхования РФ и его территориальные органы;</w:t>
      </w:r>
    </w:p>
    <w:p w:rsidR="00096AD7" w:rsidRDefault="00096AD7" w:rsidP="00692FA0">
      <w:pPr>
        <w:numPr>
          <w:ilvl w:val="0"/>
          <w:numId w:val="5"/>
        </w:numPr>
        <w:spacing w:after="0" w:line="240" w:lineRule="auto"/>
        <w:ind w:left="1066"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правоохранительные органы, органы Прокуратуры РФ, Федеральная служба судебных приставов и её территориальные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органы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 иные органы государственной власти в пределах представленных законом полномочий;</w:t>
      </w:r>
    </w:p>
    <w:p w:rsidR="00096AD7" w:rsidRDefault="00096AD7" w:rsidP="00692FA0">
      <w:pPr>
        <w:numPr>
          <w:ilvl w:val="0"/>
          <w:numId w:val="5"/>
        </w:numPr>
        <w:spacing w:after="0" w:line="240" w:lineRule="auto"/>
        <w:ind w:left="1066"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страховые компании в рамках договоров обязательного и добровольного медицинского страхования жизни и здоровья работников, заключаемых работодателем.</w:t>
      </w:r>
    </w:p>
    <w:p w:rsidR="00096AD7" w:rsidRDefault="00096AD7" w:rsidP="00146910">
      <w:pPr>
        <w:numPr>
          <w:ilvl w:val="0"/>
          <w:numId w:val="1"/>
        </w:numPr>
        <w:spacing w:before="120" w:after="120" w:line="240" w:lineRule="auto"/>
        <w:ind w:left="1066" w:hanging="35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Защита персональных данных</w:t>
      </w:r>
    </w:p>
    <w:p w:rsidR="00096AD7" w:rsidRDefault="00096AD7" w:rsidP="00096AD7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Защита персональных данных в </w:t>
      </w:r>
      <w:r w:rsidR="00146910">
        <w:rPr>
          <w:rFonts w:ascii="Times New Roman" w:eastAsia="Times New Roman" w:hAnsi="Times New Roman"/>
          <w:sz w:val="24"/>
          <w:szCs w:val="24"/>
        </w:rPr>
        <w:t>Учреждении</w:t>
      </w:r>
      <w:r>
        <w:rPr>
          <w:rFonts w:ascii="Times New Roman" w:eastAsia="Times New Roman" w:hAnsi="Times New Roman"/>
          <w:sz w:val="24"/>
          <w:szCs w:val="24"/>
        </w:rPr>
        <w:t xml:space="preserve">  представляет собой систему мер, обеспечивающих предотвращение несанкционированный доступ к персональным данным, их неправомерное разглашение или распространение. В целях защиты персональных данных в </w:t>
      </w:r>
      <w:r w:rsidR="00146910">
        <w:rPr>
          <w:rFonts w:ascii="Times New Roman" w:eastAsia="Times New Roman" w:hAnsi="Times New Roman"/>
          <w:sz w:val="24"/>
          <w:szCs w:val="24"/>
        </w:rPr>
        <w:t>Учреждении</w:t>
      </w:r>
      <w:r>
        <w:rPr>
          <w:rFonts w:ascii="Times New Roman" w:eastAsia="Times New Roman" w:hAnsi="Times New Roman"/>
          <w:sz w:val="24"/>
          <w:szCs w:val="24"/>
        </w:rPr>
        <w:t xml:space="preserve"> принимаются правовые, организационные и технические меры в соответствии с действующим федеральным законодательством.</w:t>
      </w:r>
    </w:p>
    <w:p w:rsidR="00096AD7" w:rsidRDefault="00096AD7" w:rsidP="00146910">
      <w:pPr>
        <w:numPr>
          <w:ilvl w:val="0"/>
          <w:numId w:val="1"/>
        </w:numPr>
        <w:spacing w:before="120" w:after="120" w:line="240" w:lineRule="auto"/>
        <w:ind w:left="1066" w:hanging="35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Права и обязанности работника и работодателя в области обработки персональных данных работника</w:t>
      </w:r>
    </w:p>
    <w:p w:rsidR="00096AD7" w:rsidRDefault="00096AD7" w:rsidP="00146910">
      <w:pPr>
        <w:numPr>
          <w:ilvl w:val="1"/>
          <w:numId w:val="1"/>
        </w:numPr>
        <w:tabs>
          <w:tab w:val="num" w:pos="720"/>
        </w:tabs>
        <w:spacing w:before="120" w:after="120" w:line="240" w:lineRule="auto"/>
        <w:ind w:left="1140" w:hanging="431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Обязанности работодателя</w:t>
      </w:r>
    </w:p>
    <w:p w:rsidR="00096AD7" w:rsidRDefault="00096AD7" w:rsidP="0009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Работодатель обязан:</w:t>
      </w:r>
    </w:p>
    <w:p w:rsidR="00096AD7" w:rsidRDefault="00096AD7" w:rsidP="00096AD7">
      <w:pPr>
        <w:numPr>
          <w:ilvl w:val="2"/>
          <w:numId w:val="1"/>
        </w:numPr>
        <w:spacing w:after="0" w:line="240" w:lineRule="auto"/>
        <w:ind w:left="357" w:firstLine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Соблюдать установленные законодательством требования к обработке персональных данных работника, контролировать соблюдение настоящего Положения представителями работодателя, осуществляющими обработку персональных данных работников.</w:t>
      </w:r>
    </w:p>
    <w:p w:rsidR="00096AD7" w:rsidRDefault="00096AD7" w:rsidP="00096AD7">
      <w:pPr>
        <w:numPr>
          <w:ilvl w:val="2"/>
          <w:numId w:val="1"/>
        </w:numPr>
        <w:tabs>
          <w:tab w:val="num" w:pos="720"/>
        </w:tabs>
        <w:spacing w:after="0" w:line="240" w:lineRule="auto"/>
        <w:ind w:left="357" w:firstLine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Разрешать доступ к персональным данным работников только специально уполномоченным лицам.</w:t>
      </w:r>
    </w:p>
    <w:p w:rsidR="00096AD7" w:rsidRDefault="00096AD7" w:rsidP="00096AD7">
      <w:pPr>
        <w:numPr>
          <w:ilvl w:val="2"/>
          <w:numId w:val="1"/>
        </w:numPr>
        <w:tabs>
          <w:tab w:val="num" w:pos="720"/>
        </w:tabs>
        <w:spacing w:after="0" w:line="240" w:lineRule="auto"/>
        <w:ind w:left="357" w:firstLine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других случаях, предусмотренных Трудовым кодексом или иными федеральными законами.</w:t>
      </w:r>
    </w:p>
    <w:p w:rsidR="00096AD7" w:rsidRDefault="00096AD7" w:rsidP="00096AD7">
      <w:pPr>
        <w:numPr>
          <w:ilvl w:val="2"/>
          <w:numId w:val="1"/>
        </w:numPr>
        <w:tabs>
          <w:tab w:val="num" w:pos="720"/>
        </w:tabs>
        <w:spacing w:after="0" w:line="240" w:lineRule="auto"/>
        <w:ind w:left="357" w:firstLine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 сообщать персональные данные работника в коммерческих целях без его письменного согласия.</w:t>
      </w:r>
    </w:p>
    <w:p w:rsidR="00096AD7" w:rsidRDefault="00096AD7" w:rsidP="00096AD7">
      <w:pPr>
        <w:numPr>
          <w:ilvl w:val="2"/>
          <w:numId w:val="1"/>
        </w:numPr>
        <w:tabs>
          <w:tab w:val="left" w:pos="0"/>
        </w:tabs>
        <w:spacing w:after="0" w:line="240" w:lineRule="auto"/>
        <w:ind w:left="357" w:firstLine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Предупредить лиц, получающих персональные данные работника, о том, что эти данные могут быть использованы лишь в целях, для которых они сообщены. Данное положение не распространяется на обмен персональными данными работников в порядке, установленном Трудовым кодексом РФ и иными федеральными законами.</w:t>
      </w:r>
    </w:p>
    <w:p w:rsidR="00096AD7" w:rsidRDefault="00096AD7" w:rsidP="00146910">
      <w:pPr>
        <w:numPr>
          <w:ilvl w:val="1"/>
          <w:numId w:val="1"/>
        </w:numPr>
        <w:tabs>
          <w:tab w:val="num" w:pos="720"/>
        </w:tabs>
        <w:spacing w:before="120" w:after="120" w:line="240" w:lineRule="auto"/>
        <w:ind w:left="1140" w:hanging="431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Права работодателя</w:t>
      </w:r>
    </w:p>
    <w:p w:rsidR="00096AD7" w:rsidRDefault="00096AD7" w:rsidP="00096AD7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Работодатель имеет право:</w:t>
      </w:r>
    </w:p>
    <w:p w:rsidR="00096AD7" w:rsidRDefault="00096AD7" w:rsidP="00096AD7">
      <w:pPr>
        <w:numPr>
          <w:ilvl w:val="2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Получать (запрашивать) от работника (а в предусмотренных законодательством случаях – и от третьих лиц) персональные данные работника, необходимые для исполнения обязанностей работодателя, вытекающих из трудового договора, а также предусмотренных действующим законодательством.</w:t>
      </w:r>
    </w:p>
    <w:p w:rsidR="00096AD7" w:rsidRDefault="00096AD7" w:rsidP="00096AD7">
      <w:pPr>
        <w:numPr>
          <w:ilvl w:val="2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Запрашивать информацию о состоянии здоровья работника, относящуюся к вопросу о возможности выполнения работником трудовой функции.</w:t>
      </w:r>
    </w:p>
    <w:p w:rsidR="00096AD7" w:rsidRDefault="00096AD7" w:rsidP="00096AD7">
      <w:pPr>
        <w:numPr>
          <w:ilvl w:val="2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Сообщать персональные данные третьим лицам (в том числе органам государственной власти) без письменного согласия работника в случаях, предусмотренных законодательством.</w:t>
      </w:r>
    </w:p>
    <w:p w:rsidR="00096AD7" w:rsidRDefault="00096AD7" w:rsidP="00096AD7">
      <w:pPr>
        <w:numPr>
          <w:ilvl w:val="2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Обрабатывать персональные данные работников в целях организации поздравлений с днем рождения и юбилейными датами.</w:t>
      </w:r>
    </w:p>
    <w:p w:rsidR="00096AD7" w:rsidRDefault="00096AD7" w:rsidP="00096AD7">
      <w:pPr>
        <w:numPr>
          <w:ilvl w:val="2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Предоставлять доступ к персональным данным работников только специально уполномоченным лицам.</w:t>
      </w:r>
    </w:p>
    <w:p w:rsidR="00096AD7" w:rsidRDefault="00096AD7" w:rsidP="00146910">
      <w:pPr>
        <w:numPr>
          <w:ilvl w:val="1"/>
          <w:numId w:val="1"/>
        </w:numPr>
        <w:tabs>
          <w:tab w:val="num" w:pos="720"/>
        </w:tabs>
        <w:spacing w:before="120" w:after="120" w:line="240" w:lineRule="auto"/>
        <w:ind w:left="1140" w:hanging="431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Обязанности работника</w:t>
      </w:r>
    </w:p>
    <w:p w:rsidR="00096AD7" w:rsidRDefault="00096AD7" w:rsidP="0009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Работник обязан:</w:t>
      </w:r>
    </w:p>
    <w:p w:rsidR="00096AD7" w:rsidRDefault="00096AD7" w:rsidP="00096AD7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Сообщать работодателю полные и достоверные персональные данные.</w:t>
      </w:r>
    </w:p>
    <w:p w:rsidR="00096AD7" w:rsidRDefault="00096AD7" w:rsidP="00096AD7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Предъявлять работодателю предусмотренные законодательством документы, содержащие персональные данные (в том числе в соответствии со ст. 65 Трудового кодекса РФ: паспорт или иной документ удостоверяющий личность,  трудовую книжку (за исключением случаев, когда трудовой договор заключается впервые), страховое свидетельство государственного пенсионного страхования, документы воинского учета (для военнообязанных и лиц, подлежащих призыву на военную службу), документы об образовании, о квалификации, о наличии специальных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знаний, а также дополнительные документы в случаях, предусмотренных законодательством).</w:t>
      </w:r>
    </w:p>
    <w:p w:rsidR="00096AD7" w:rsidRDefault="00096AD7" w:rsidP="00096AD7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В целях надлежащего исполнения работодателем своих обязанностей, а также реализации предусмотренных законом прав, незамедлительно сообщать работодателю об изменении своих персональных данных (фамилии, имени, отчества, адреса регистрации или проживания, телефона, мобильного телефона, о поступлении в учебные заведения, о получении (завершении) образования (дополнительного образования), о рождении детей, изменении семейного положения  и т.п.).</w:t>
      </w:r>
      <w:proofErr w:type="gramEnd"/>
    </w:p>
    <w:p w:rsidR="00096AD7" w:rsidRDefault="00096AD7" w:rsidP="00146910">
      <w:pPr>
        <w:numPr>
          <w:ilvl w:val="1"/>
          <w:numId w:val="1"/>
        </w:numPr>
        <w:tabs>
          <w:tab w:val="num" w:pos="720"/>
        </w:tabs>
        <w:spacing w:before="120" w:after="120" w:line="240" w:lineRule="auto"/>
        <w:ind w:left="1140" w:hanging="431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Права работника</w:t>
      </w:r>
    </w:p>
    <w:p w:rsidR="00096AD7" w:rsidRDefault="00096AD7" w:rsidP="0009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Работник имеет право:</w:t>
      </w:r>
    </w:p>
    <w:p w:rsidR="00096AD7" w:rsidRDefault="00096AD7" w:rsidP="00096AD7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Получать полную информацию о своих персональных данных и их обработке.</w:t>
      </w:r>
    </w:p>
    <w:p w:rsidR="00096AD7" w:rsidRDefault="00096AD7" w:rsidP="00096AD7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Иметь свободный доступ к своим персональным данным, включая право на получение копии любой записи, содержащей его персональные данные, за исключением случаев, предусмотренных законом.</w:t>
      </w:r>
    </w:p>
    <w:p w:rsidR="00096AD7" w:rsidRDefault="00096AD7" w:rsidP="00096AD7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Требовать исключения или исправления неверных или неполных персональных данных путем подачи работодателю соответствующего письменного заявления, с приложением документов, подтверждающих корректные персональные данные. </w:t>
      </w:r>
    </w:p>
    <w:p w:rsidR="00096AD7" w:rsidRDefault="00096AD7" w:rsidP="00146910">
      <w:pPr>
        <w:numPr>
          <w:ilvl w:val="0"/>
          <w:numId w:val="1"/>
        </w:numPr>
        <w:spacing w:before="120" w:after="120" w:line="240" w:lineRule="auto"/>
        <w:ind w:left="1066" w:hanging="35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Обязанности работников </w:t>
      </w:r>
      <w:r w:rsidR="00146910">
        <w:rPr>
          <w:rFonts w:ascii="Times New Roman" w:eastAsia="Times New Roman" w:hAnsi="Times New Roman"/>
          <w:b/>
          <w:sz w:val="24"/>
          <w:szCs w:val="24"/>
        </w:rPr>
        <w:t>Учреждения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при обработке персональных данных</w:t>
      </w:r>
    </w:p>
    <w:p w:rsidR="00096AD7" w:rsidRDefault="00096AD7" w:rsidP="00146910">
      <w:pPr>
        <w:numPr>
          <w:ilvl w:val="1"/>
          <w:numId w:val="1"/>
        </w:numPr>
        <w:tabs>
          <w:tab w:val="num" w:pos="900"/>
        </w:tabs>
        <w:spacing w:after="0" w:line="240" w:lineRule="auto"/>
        <w:ind w:left="1140" w:hanging="43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Сотрудники </w:t>
      </w:r>
      <w:r w:rsidR="00146910">
        <w:rPr>
          <w:rFonts w:ascii="Times New Roman" w:eastAsia="Times New Roman" w:hAnsi="Times New Roman"/>
          <w:sz w:val="24"/>
          <w:szCs w:val="24"/>
        </w:rPr>
        <w:t>Учреждения</w:t>
      </w:r>
      <w:r>
        <w:rPr>
          <w:rFonts w:ascii="Times New Roman" w:eastAsia="Times New Roman" w:hAnsi="Times New Roman"/>
          <w:sz w:val="24"/>
          <w:szCs w:val="24"/>
        </w:rPr>
        <w:t xml:space="preserve">, осуществляющие в ходе выполнения своих трудовых обязанностей обработку персональных данных, обязаны соблюдать настоящее Положение, знать и соблюдать требования, </w:t>
      </w:r>
      <w:r>
        <w:rPr>
          <w:rFonts w:ascii="Times New Roman" w:eastAsia="Times New Roman" w:hAnsi="Times New Roman"/>
          <w:sz w:val="24"/>
          <w:szCs w:val="24"/>
          <w:u w:val="single"/>
        </w:rPr>
        <w:t>«Инструкции по обработке персональных данных, осуществляемой без использования средств автоматизации»</w:t>
      </w:r>
      <w:r>
        <w:rPr>
          <w:rFonts w:ascii="Times New Roman" w:eastAsia="Times New Roman" w:hAnsi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/>
          <w:sz w:val="24"/>
          <w:szCs w:val="24"/>
          <w:u w:val="single"/>
        </w:rPr>
        <w:t>«Инструкции по обеспечению безопасности персональных данных»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096AD7" w:rsidRDefault="00096AD7" w:rsidP="00146910">
      <w:pPr>
        <w:numPr>
          <w:ilvl w:val="1"/>
          <w:numId w:val="1"/>
        </w:numPr>
        <w:tabs>
          <w:tab w:val="num" w:pos="900"/>
        </w:tabs>
        <w:spacing w:after="0" w:line="240" w:lineRule="auto"/>
        <w:ind w:left="1140" w:hanging="43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</w:t>
      </w:r>
      <w:r w:rsidR="00146910">
        <w:rPr>
          <w:rFonts w:ascii="Times New Roman" w:eastAsia="Times New Roman" w:hAnsi="Times New Roman"/>
          <w:sz w:val="24"/>
          <w:szCs w:val="24"/>
        </w:rPr>
        <w:t>__________________________</w:t>
      </w:r>
    </w:p>
    <w:p w:rsidR="00096AD7" w:rsidRPr="00096AD7" w:rsidRDefault="00096AD7" w:rsidP="00146910">
      <w:pPr>
        <w:spacing w:after="0" w:line="240" w:lineRule="auto"/>
        <w:ind w:left="788" w:firstLine="431"/>
        <w:jc w:val="center"/>
        <w:rPr>
          <w:rFonts w:ascii="Times New Roman" w:eastAsia="Times New Roman" w:hAnsi="Times New Roman"/>
          <w:i/>
          <w:sz w:val="18"/>
          <w:szCs w:val="18"/>
        </w:rPr>
      </w:pPr>
      <w:r w:rsidRPr="00096AD7">
        <w:rPr>
          <w:rFonts w:ascii="Times New Roman" w:eastAsia="Times New Roman" w:hAnsi="Times New Roman"/>
          <w:i/>
          <w:sz w:val="18"/>
          <w:szCs w:val="18"/>
        </w:rPr>
        <w:t>(</w:t>
      </w:r>
      <w:proofErr w:type="spellStart"/>
      <w:r w:rsidRPr="00096AD7">
        <w:rPr>
          <w:rFonts w:ascii="Times New Roman" w:eastAsia="Times New Roman" w:hAnsi="Times New Roman"/>
          <w:i/>
          <w:sz w:val="18"/>
          <w:szCs w:val="18"/>
        </w:rPr>
        <w:t>ФИО</w:t>
      </w:r>
      <w:proofErr w:type="gramStart"/>
      <w:r w:rsidRPr="00096AD7">
        <w:rPr>
          <w:rFonts w:ascii="Times New Roman" w:eastAsia="Times New Roman" w:hAnsi="Times New Roman"/>
          <w:i/>
          <w:sz w:val="18"/>
          <w:szCs w:val="18"/>
        </w:rPr>
        <w:t>,д</w:t>
      </w:r>
      <w:proofErr w:type="gramEnd"/>
      <w:r w:rsidRPr="00096AD7">
        <w:rPr>
          <w:rFonts w:ascii="Times New Roman" w:eastAsia="Times New Roman" w:hAnsi="Times New Roman"/>
          <w:i/>
          <w:sz w:val="18"/>
          <w:szCs w:val="18"/>
        </w:rPr>
        <w:t>олжность</w:t>
      </w:r>
      <w:proofErr w:type="spellEnd"/>
      <w:r w:rsidRPr="00096AD7">
        <w:rPr>
          <w:rFonts w:ascii="Times New Roman" w:eastAsia="Times New Roman" w:hAnsi="Times New Roman"/>
          <w:i/>
          <w:sz w:val="18"/>
          <w:szCs w:val="18"/>
        </w:rPr>
        <w:t>)</w:t>
      </w:r>
    </w:p>
    <w:p w:rsidR="00096AD7" w:rsidRDefault="00096AD7" w:rsidP="00146910">
      <w:pPr>
        <w:spacing w:after="0" w:line="240" w:lineRule="auto"/>
        <w:ind w:left="114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обязан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хранить документы кадрового учета, содержащие персональные данные работников, в соответствии с требованиями законодательства и не допускать ознакомления с персональными данными работников лиц, не указанных в разделе 6 настоящего Положения.</w:t>
      </w:r>
    </w:p>
    <w:p w:rsidR="00096AD7" w:rsidRDefault="00096AD7" w:rsidP="00146910">
      <w:pPr>
        <w:numPr>
          <w:ilvl w:val="1"/>
          <w:numId w:val="1"/>
        </w:numPr>
        <w:tabs>
          <w:tab w:val="num" w:pos="900"/>
        </w:tabs>
        <w:spacing w:after="0" w:line="240" w:lineRule="auto"/>
        <w:ind w:left="1140" w:hanging="43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Сотрудники обязаны использовать персональные данные, ставшие известными им в ходе выполнения трудовых обязанностей, исключительно в целях исполнения своих должностных обязанностей.</w:t>
      </w:r>
    </w:p>
    <w:p w:rsidR="00096AD7" w:rsidRDefault="00096AD7" w:rsidP="00146910">
      <w:pPr>
        <w:numPr>
          <w:ilvl w:val="1"/>
          <w:numId w:val="1"/>
        </w:numPr>
        <w:tabs>
          <w:tab w:val="num" w:pos="900"/>
        </w:tabs>
        <w:spacing w:after="0" w:line="240" w:lineRule="auto"/>
        <w:ind w:left="1140" w:hanging="43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Сотрудникам запрещается распространять, разглашать, сообщать третьим лицам персональные данные, ставшие известными им в ходе работы в </w:t>
      </w:r>
      <w:r w:rsidR="00146910">
        <w:rPr>
          <w:rFonts w:ascii="Times New Roman" w:eastAsia="Times New Roman" w:hAnsi="Times New Roman"/>
          <w:sz w:val="24"/>
          <w:szCs w:val="24"/>
        </w:rPr>
        <w:t>Учреждения</w:t>
      </w:r>
      <w:r>
        <w:rPr>
          <w:rFonts w:ascii="Times New Roman" w:eastAsia="Times New Roman" w:hAnsi="Times New Roman"/>
          <w:sz w:val="24"/>
          <w:szCs w:val="24"/>
        </w:rPr>
        <w:t>, за исключением случаев, предусмотренных законодательством, или когда это обусловлено установленной технологией обработки персональных данных.</w:t>
      </w:r>
    </w:p>
    <w:p w:rsidR="00096AD7" w:rsidRDefault="00096AD7" w:rsidP="00146910">
      <w:pPr>
        <w:numPr>
          <w:ilvl w:val="0"/>
          <w:numId w:val="1"/>
        </w:numPr>
        <w:spacing w:before="120" w:after="120" w:line="240" w:lineRule="auto"/>
        <w:ind w:left="1066" w:hanging="35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Ответственность за обеспечение сохранности персональных данных</w:t>
      </w:r>
    </w:p>
    <w:p w:rsidR="00096AD7" w:rsidRDefault="00096AD7" w:rsidP="00096AD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 нарушение правил обработки персональных данных, их неправомерное разглашение или распространение, виновные лица несут дисциплинарную, административную, гражданско-правовую или уголовную ответственность в соответствии с действующим законодательством.</w:t>
      </w:r>
    </w:p>
    <w:p w:rsidR="00096AD7" w:rsidRDefault="00096AD7" w:rsidP="00096AD7">
      <w:pPr>
        <w:pageBreakBefore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bookmarkStart w:id="3" w:name="_Toc317841426"/>
      <w:bookmarkStart w:id="4" w:name="_Toc317674764"/>
      <w:bookmarkStart w:id="5" w:name="_Toc317674537"/>
      <w:r>
        <w:rPr>
          <w:rFonts w:ascii="Times New Roman" w:eastAsia="Times New Roman" w:hAnsi="Times New Roman"/>
          <w:b/>
          <w:sz w:val="24"/>
          <w:szCs w:val="24"/>
        </w:rPr>
        <w:lastRenderedPageBreak/>
        <w:t>Лист ознакомления</w:t>
      </w:r>
      <w:bookmarkEnd w:id="3"/>
      <w:bookmarkEnd w:id="4"/>
      <w:bookmarkEnd w:id="5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096AD7" w:rsidRPr="00096AD7" w:rsidRDefault="00096AD7" w:rsidP="00096A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с Положением об обработке персональных данных</w:t>
      </w:r>
      <w:r w:rsidRPr="000A130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A130A">
        <w:rPr>
          <w:rFonts w:ascii="Times New Roman" w:eastAsia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096AD7" w:rsidRDefault="00096AD7" w:rsidP="00096AD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5333"/>
        <w:gridCol w:w="1798"/>
        <w:gridCol w:w="1798"/>
      </w:tblGrid>
      <w:tr w:rsidR="00096AD7" w:rsidTr="00096AD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D7" w:rsidRDefault="00096A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D7" w:rsidRDefault="00096A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Фамилия, имя, отчество работника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D7" w:rsidRDefault="00096A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Дата ознакомления с Положением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D7" w:rsidRDefault="00096A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Подпись работника</w:t>
            </w:r>
          </w:p>
        </w:tc>
      </w:tr>
      <w:tr w:rsidR="00096AD7" w:rsidTr="00096AD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96AD7" w:rsidTr="00096AD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96AD7" w:rsidTr="00096AD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96AD7" w:rsidTr="00096AD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96AD7" w:rsidTr="00096AD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96AD7" w:rsidTr="00096AD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96AD7" w:rsidTr="00096AD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96AD7" w:rsidTr="00096AD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96AD7" w:rsidTr="00096AD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96AD7" w:rsidTr="00096AD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96AD7" w:rsidTr="00096AD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96AD7" w:rsidTr="00096AD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96AD7" w:rsidTr="00096AD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96AD7" w:rsidTr="00096AD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96AD7" w:rsidTr="00096AD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96AD7" w:rsidTr="00096AD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96AD7" w:rsidTr="00096AD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96AD7" w:rsidTr="00096AD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96AD7" w:rsidTr="00096AD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96AD7" w:rsidTr="00096AD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96AD7" w:rsidTr="00096AD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96AD7" w:rsidTr="00096AD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96AD7" w:rsidTr="00096AD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96AD7" w:rsidTr="00096AD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96AD7" w:rsidTr="00096AD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7" w:rsidRDefault="00096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096AD7" w:rsidRDefault="00096AD7" w:rsidP="00096AD7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</w:rPr>
      </w:pPr>
    </w:p>
    <w:p w:rsidR="004030C7" w:rsidRDefault="004030C7"/>
    <w:sectPr w:rsidR="004030C7" w:rsidSect="00403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5A52"/>
    <w:multiLevelType w:val="hybridMultilevel"/>
    <w:tmpl w:val="831AE72A"/>
    <w:lvl w:ilvl="0" w:tplc="9A08CA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7584E"/>
    <w:multiLevelType w:val="hybridMultilevel"/>
    <w:tmpl w:val="DBD8871A"/>
    <w:lvl w:ilvl="0" w:tplc="9A08CA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A08CAC4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D148B4"/>
    <w:multiLevelType w:val="hybridMultilevel"/>
    <w:tmpl w:val="B87CF156"/>
    <w:lvl w:ilvl="0" w:tplc="9A08CAC4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463AB5"/>
    <w:multiLevelType w:val="hybridMultilevel"/>
    <w:tmpl w:val="C1FE9ECC"/>
    <w:lvl w:ilvl="0" w:tplc="9A08CAC4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3E460C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80CFA5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F58DF9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C94538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1C4E6E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718C8F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9BAEBA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33AEB1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43972C75"/>
    <w:multiLevelType w:val="hybridMultilevel"/>
    <w:tmpl w:val="D272E398"/>
    <w:lvl w:ilvl="0" w:tplc="BC42C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E460C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80CFA5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F58DF9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C94538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1C4E6E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718C8F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9BAEBA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33AEB1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74147AF3"/>
    <w:multiLevelType w:val="multilevel"/>
    <w:tmpl w:val="2ED628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858"/>
        </w:tabs>
        <w:ind w:left="858" w:hanging="432"/>
      </w:pPr>
      <w:rPr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96AD7"/>
    <w:rsid w:val="00096AD7"/>
    <w:rsid w:val="000A130A"/>
    <w:rsid w:val="000A2881"/>
    <w:rsid w:val="00146910"/>
    <w:rsid w:val="00211671"/>
    <w:rsid w:val="003C04B5"/>
    <w:rsid w:val="004030C7"/>
    <w:rsid w:val="00692FA0"/>
    <w:rsid w:val="007F325E"/>
    <w:rsid w:val="00882FCA"/>
    <w:rsid w:val="00B71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6A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96AD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96AD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2534</Words>
  <Characters>14449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aleksandr.isaev</dc:creator>
  <cp:keywords/>
  <dc:description/>
  <cp:lastModifiedBy>ISAEV</cp:lastModifiedBy>
  <cp:revision>6</cp:revision>
  <dcterms:created xsi:type="dcterms:W3CDTF">2012-03-11T07:18:00Z</dcterms:created>
  <dcterms:modified xsi:type="dcterms:W3CDTF">2012-03-28T11:06:00Z</dcterms:modified>
</cp:coreProperties>
</file>